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52"/>
          <w:szCs w:val="52"/>
        </w:rPr>
      </w:pPr>
      <w:r>
        <w:rPr>
          <w:b/>
          <w:bCs/>
          <w:i/>
          <w:iCs/>
          <w:sz w:val="52"/>
          <w:szCs w:val="52"/>
          <w:u w:val="none"/>
        </w:rPr>
        <w:t>“</w:t>
      </w:r>
      <w:r>
        <w:rPr>
          <w:b/>
          <w:bCs/>
          <w:i/>
          <w:iCs/>
          <w:sz w:val="52"/>
          <w:szCs w:val="52"/>
          <w:u w:val="none"/>
        </w:rPr>
        <w:t>Nel cuore del bosco”...</w:t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/>
          <w:bCs/>
          <w:i/>
          <w:iCs/>
          <w:sz w:val="40"/>
          <w:szCs w:val="40"/>
          <w:u w:val="none"/>
        </w:rPr>
        <w:t>per chi ha il bosco nel cuore</w:t>
      </w:r>
      <w:r>
        <w:rPr>
          <w:b w:val="false"/>
          <w:bCs w:val="false"/>
          <w:i/>
          <w:iCs/>
          <w:sz w:val="24"/>
          <w:szCs w:val="24"/>
          <w:u w:val="none"/>
        </w:rPr>
        <w:t xml:space="preserve"> </w:t>
      </w:r>
      <w:r>
        <w:rPr>
          <w:b/>
          <w:bCs/>
          <w:i/>
          <w:iCs/>
          <w:sz w:val="40"/>
          <w:szCs w:val="40"/>
          <w:u w:val="none"/>
        </w:rPr>
        <w:t>!</w:t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/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  <w:sz w:val="32"/>
          <w:szCs w:val="32"/>
          <w:u w:val="none"/>
        </w:rPr>
      </w:pPr>
      <w:r>
        <w:rPr>
          <w:b/>
          <w:bCs/>
          <w:i/>
          <w:iCs/>
          <w:sz w:val="32"/>
          <w:szCs w:val="32"/>
          <w:u w:val="none"/>
        </w:rPr>
        <w:t>A</w:t>
      </w:r>
      <w:r>
        <w:rPr>
          <w:b/>
          <w:bCs/>
          <w:i/>
          <w:iCs/>
          <w:sz w:val="32"/>
          <w:szCs w:val="32"/>
          <w:u w:val="none"/>
        </w:rPr>
        <w:t xml:space="preserve"> Paluzza una bella iniziativa per conoscere lo stato delle nostre foreste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both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br/>
        <w:tab/>
      </w:r>
      <w:r>
        <w:rPr>
          <w:b/>
          <w:bCs/>
          <w:i/>
          <w:iCs/>
          <w:sz w:val="24"/>
          <w:szCs w:val="24"/>
          <w:u w:val="none"/>
        </w:rPr>
        <w:t xml:space="preserve">Si terrà in Carnia, </w:t>
      </w:r>
      <w:r>
        <w:rPr>
          <w:b/>
          <w:bCs/>
          <w:i/>
          <w:iCs/>
          <w:sz w:val="24"/>
          <w:szCs w:val="24"/>
          <w:u w:val="none"/>
        </w:rPr>
        <w:t>i</w:t>
      </w:r>
      <w:r>
        <w:rPr>
          <w:b/>
          <w:bCs/>
          <w:i/>
          <w:iCs/>
          <w:sz w:val="24"/>
          <w:szCs w:val="24"/>
          <w:u w:val="none"/>
        </w:rPr>
        <w:t>n questo</w:t>
      </w:r>
      <w:r>
        <w:rPr>
          <w:b/>
          <w:bCs/>
          <w:i/>
          <w:iCs/>
          <w:sz w:val="24"/>
          <w:szCs w:val="24"/>
          <w:u w:val="none"/>
        </w:rPr>
        <w:t xml:space="preserve"> fine settimana, un breve corso di formazione che ha lo scopo di far crescere la conoscenza e la consapevolezza sullo stato delle nostre foreste.</w:t>
      </w:r>
    </w:p>
    <w:p>
      <w:pPr>
        <w:pStyle w:val="Normal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4"/>
          <w:szCs w:val="24"/>
          <w:u w:val="none"/>
        </w:rPr>
        <w:tab/>
        <w:t xml:space="preserve">“Nel cuore del Bosco 1 - </w:t>
      </w:r>
      <w:r>
        <w:rPr>
          <w:b/>
          <w:bCs/>
          <w:i/>
          <w:iCs/>
          <w:sz w:val="24"/>
          <w:szCs w:val="24"/>
          <w:u w:val="none"/>
        </w:rPr>
        <w:t>Foreste e veri valori</w:t>
      </w:r>
      <w:r>
        <w:rPr>
          <w:b/>
          <w:bCs/>
          <w:i/>
          <w:iCs/>
          <w:sz w:val="24"/>
          <w:szCs w:val="24"/>
          <w:u w:val="none"/>
        </w:rPr>
        <w:t xml:space="preserve">” è un’iniziativa proposta da CasaComune, l’associazione torinese fondata da don Luigi Ciotti e da Legambiente FVG, </w:t>
      </w:r>
      <w:r>
        <w:rPr>
          <w:b/>
          <w:bCs/>
          <w:i/>
          <w:iCs/>
          <w:sz w:val="24"/>
          <w:szCs w:val="24"/>
          <w:u w:val="none"/>
        </w:rPr>
        <w:t>CAI e Mountain Wilderness</w:t>
      </w:r>
      <w:r>
        <w:rPr>
          <w:b/>
          <w:bCs/>
          <w:i/>
          <w:iCs/>
          <w:sz w:val="24"/>
          <w:szCs w:val="24"/>
          <w:u w:val="none"/>
        </w:rPr>
        <w:t xml:space="preserve"> </w:t>
      </w:r>
      <w:r>
        <w:rPr>
          <w:b/>
          <w:bCs/>
          <w:i/>
          <w:iCs/>
          <w:sz w:val="24"/>
          <w:szCs w:val="24"/>
          <w:u w:val="none"/>
        </w:rPr>
        <w:t xml:space="preserve">e si terrà a Paluzza, presso il CeSFAM, da venerdì 24 a domenica 26 maggio, </w:t>
      </w:r>
      <w:r>
        <w:rPr>
          <w:b/>
          <w:bCs/>
          <w:i/>
          <w:iCs/>
          <w:sz w:val="24"/>
          <w:szCs w:val="24"/>
          <w:u w:val="none"/>
        </w:rPr>
        <w:t>con la partecipazione di esperti e studiosi di fama nazionale</w:t>
      </w:r>
      <w:r>
        <w:rPr>
          <w:b/>
          <w:bCs/>
          <w:i/>
          <w:iCs/>
          <w:sz w:val="24"/>
          <w:szCs w:val="24"/>
          <w:u w:val="none"/>
        </w:rPr>
        <w:t>.</w:t>
      </w:r>
      <w:r>
        <w:rPr>
          <w:b/>
          <w:bCs/>
          <w:i/>
          <w:iCs/>
          <w:sz w:val="24"/>
          <w:szCs w:val="24"/>
          <w:u w:val="none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/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La gestione del patrimonio forestale rappresenta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oggi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una sfida di fondamentale centralità e attualità nell’ambito delle questioni ambientali e della transizione ecologica.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>L’evoluzione della normativa più recente, da quella europea agli indirizzi nazionali e regionali, rischia di legittimare interventi (utilizzazioni, tagli) in cui gli aspetti ecologici e naturalistici sono sempre evocati, ma appaiono secondari, soprattutto alla luce d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i alcun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i fatti. È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dunque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auspicabile il ricorso alla filiera corta, evitando,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ad esempio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, l’ingresso di potenti e nuovi macchinari capaci di esboscare rapidamente, ma che sono decisamente impattanti. Le diverse “scuole forestali” dovrebbero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poi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trovare una sintesi nella necessità di anteporre, comunque, le funzionalità ecosistemiche di lungo periodo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a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lle esigenze immediate di carattere produttivo. </w:t>
      </w:r>
    </w:p>
    <w:p>
      <w:pPr>
        <w:pStyle w:val="Normal"/>
        <w:jc w:val="both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/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I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l corso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avrà al centro queste questioni e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proporrà alcune lezioni frontali da parte di esperti,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durante le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quali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ci sarà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la possibilità di fare domande e interventi.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E’ prevista anche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una mezza giornata con uscita nel bosco, accompagnati da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tecnici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del settore, per osservare ambienti integri e ambienti disturbati da eventi naturali e antropici (bostrico, venti di tempesta, tagli intensivi e altro). Oltre all’approfondimento scientifico e alle uscite sul campo, ai corsisti sarà offerto un confronto con alcune persone che porteranno esperienze significative di “lavori” legati alle foreste e all’utilizzo del legno.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Alla sera sono in programma anche incontri aperti alla popolazione sulla situazione dei boschi al tempo dei cambiamenti climatici.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Destinatari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dell’iniziativa non sono solo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insegnanti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e studenti di scienze forestali, biologia, agraria,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o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Amministratori e funzionari di Comuni e Comunità di Montagna,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ma anche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persone di tutte le provenienze con una sensibilità per quanto concerne le ricadute della crisi climatica sugli ambienti naturali e forestali. 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ab/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Domenica mattina il corso si chiuderà con un intervento di don Luigi Ciotti, che prenderà spunto dall’enciclica “Laudato sì” di Papa Francesco.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</w:r>
      <w:r>
        <w:rPr>
          <w:b/>
          <w:bCs/>
          <w:i w:val="false"/>
          <w:iCs w:val="false"/>
          <w:sz w:val="24"/>
          <w:szCs w:val="24"/>
          <w:u w:val="none"/>
        </w:rPr>
        <w:t xml:space="preserve">E’ prevista la possibilità di </w:t>
      </w:r>
      <w:r>
        <w:rPr>
          <w:b/>
          <w:bCs/>
          <w:i w:val="false"/>
          <w:iCs w:val="false"/>
          <w:sz w:val="24"/>
          <w:szCs w:val="24"/>
          <w:u w:val="none"/>
        </w:rPr>
        <w:t xml:space="preserve">pernottamento e consumazione dei pasti presso la struttura del CeSFAM. 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ab/>
        <w:t xml:space="preserve">Per iscrizioni e ogni altra informazione contattare: </w:t>
      </w:r>
      <w:r>
        <w:rPr>
          <w:b/>
          <w:bCs/>
          <w:i/>
          <w:iCs/>
          <w:sz w:val="24"/>
          <w:szCs w:val="24"/>
          <w:u w:val="none"/>
        </w:rPr>
        <w:t>https://casacomuneaps.org/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0"/>
      <w:sz w:val="24"/>
      <w:szCs w:val="24"/>
      <w:lang w:val="it-IT" w:eastAsia="it-IT" w:bidi="it-IT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38314</TotalTime>
  <Application>LibreOffice/7.3.4.2$Windows_X86_64 LibreOffice_project/728fec16bd5f605073805c3c9e7c4212a0120dc5</Application>
  <AppVersion>15.0000</AppVersion>
  <Pages>1</Pages>
  <Words>424</Words>
  <Characters>2449</Characters>
  <CharactersWithSpaces>2875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2016-09-25T11:14:46Z</dcterms:created>
  <dc:creator/>
  <dc:description/>
  <dc:language>it-IT</dc:language>
  <cp:lastModifiedBy/>
  <dcterms:modified xsi:type="dcterms:W3CDTF">2024-05-22T09:14:29Z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